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B67B6">
        <w:rPr>
          <w:rFonts w:ascii="Times New Roman" w:hAnsi="Times New Roman"/>
          <w:bCs/>
          <w:sz w:val="28"/>
          <w:szCs w:val="28"/>
          <w:lang w:eastAsia="ru-RU"/>
        </w:rPr>
        <w:t>ПАСПОРТ</w:t>
      </w:r>
      <w:r w:rsidR="008C49B1" w:rsidRPr="009B67B6">
        <w:rPr>
          <w:rFonts w:ascii="Times New Roman" w:hAnsi="Times New Roman"/>
          <w:sz w:val="28"/>
          <w:szCs w:val="28"/>
        </w:rPr>
        <w:t xml:space="preserve">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Pr="00514F22" w:rsidRDefault="00A0736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14F22">
        <w:rPr>
          <w:rFonts w:ascii="Times New Roman" w:hAnsi="Times New Roman"/>
          <w:sz w:val="28"/>
          <w:szCs w:val="28"/>
        </w:rPr>
        <w:t>«</w:t>
      </w:r>
      <w:r w:rsidR="00514F22" w:rsidRPr="00514F22">
        <w:rPr>
          <w:rFonts w:ascii="Times New Roman" w:hAnsi="Times New Roman"/>
          <w:sz w:val="28"/>
          <w:szCs w:val="28"/>
        </w:rPr>
        <w:t>Формирование современной городской среды на территории города Ставрополя</w:t>
      </w:r>
      <w:r w:rsidRPr="00514F22">
        <w:rPr>
          <w:rFonts w:ascii="Times New Roman" w:hAnsi="Times New Roman"/>
          <w:sz w:val="28"/>
          <w:szCs w:val="28"/>
        </w:rPr>
        <w:t>»</w:t>
      </w: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9497"/>
      </w:tblGrid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514F2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514F22" w:rsidP="00C124D8">
            <w:pPr>
              <w:pStyle w:val="ConsPlusNormal"/>
              <w:jc w:val="both"/>
              <w:rPr>
                <w:sz w:val="28"/>
                <w:szCs w:val="28"/>
              </w:rPr>
            </w:pPr>
            <w:r w:rsidRPr="006D5A63">
              <w:rPr>
                <w:sz w:val="28"/>
                <w:szCs w:val="28"/>
              </w:rPr>
              <w:t>«</w:t>
            </w:r>
            <w:r w:rsidRPr="00514F22">
              <w:rPr>
                <w:sz w:val="28"/>
                <w:szCs w:val="28"/>
              </w:rPr>
              <w:t>Формирование современной городской среды на территории города Ставрополя» (далее – Программа)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4F4FF0">
              <w:rPr>
                <w:rFonts w:ascii="Times New Roman" w:hAnsi="Times New Roman"/>
                <w:sz w:val="28"/>
                <w:szCs w:val="28"/>
                <w:lang w:val="en-US"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514F22" w:rsidP="00C124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124D8">
              <w:rPr>
                <w:sz w:val="28"/>
                <w:szCs w:val="28"/>
              </w:rPr>
              <w:t>омитет городского хозяйства администрации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Default="00514F22" w:rsidP="004E66E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Ленинского района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C124D8" w:rsidRDefault="00514F22" w:rsidP="004E66E1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администрация Октябрьского района города Ставрополя; 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24D8">
              <w:rPr>
                <w:rFonts w:ascii="Times New Roman" w:hAnsi="Times New Roman"/>
                <w:sz w:val="28"/>
                <w:szCs w:val="28"/>
              </w:rPr>
              <w:t>администрация Промышленного района города Ставрополя;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комитет градостроительства администрации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C124D8" w:rsidRDefault="00514F22" w:rsidP="00C124D8">
            <w:pPr>
              <w:spacing w:after="0" w:line="240" w:lineRule="auto"/>
              <w:jc w:val="both"/>
            </w:pPr>
            <w:r w:rsidRPr="00514F22">
              <w:rPr>
                <w:rFonts w:ascii="Times New Roman" w:hAnsi="Times New Roman"/>
                <w:sz w:val="28"/>
                <w:szCs w:val="28"/>
              </w:rPr>
              <w:t>граждане и организации, осуществляющие деятельность на территории города Ставрополя и участвующие в реализации одного или нескольких основных мероприятий Программы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C124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9B67B6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территорий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(индикаторы) достижения целей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территорий, подлежащих благоустройству в рамках Программы (на конец отчетного года);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доля благоустроенных общественных территорий от общего количества общественных территорий, подлежащих благоустройству в рамках Программы (на конец отчетного года);</w:t>
            </w:r>
          </w:p>
          <w:p w:rsidR="00514F22" w:rsidRPr="00514F22" w:rsidRDefault="00514F22" w:rsidP="00514F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трансфертов на 1 рубль финансирования Программы за счет средств бюджета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Задачи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дворовых территорий города Ставрополя;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благоустройства общественных территорий города Ставрополя;</w:t>
            </w:r>
          </w:p>
          <w:p w:rsidR="00514F22" w:rsidRPr="00C124D8" w:rsidRDefault="00514F22" w:rsidP="00514F22">
            <w:pPr>
              <w:spacing w:after="0" w:line="240" w:lineRule="auto"/>
              <w:contextualSpacing/>
              <w:jc w:val="both"/>
            </w:pPr>
            <w:r w:rsidRPr="00514F22">
              <w:rPr>
                <w:rFonts w:ascii="Times New Roman" w:hAnsi="Times New Roman"/>
                <w:sz w:val="28"/>
                <w:szCs w:val="28"/>
              </w:rPr>
              <w:t>повышение уровня вовлеченности заинтересованных граждан и организаций в реализацию мероприятий по благоустройству территорий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Показатели решения задач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количество дворовых территорий, в которых проведены работы по благоустройству (на конец отчетного года);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количество общественных территорий, на которых проведены работы по благоустройству (на конец отчетного года);</w:t>
            </w:r>
          </w:p>
          <w:p w:rsidR="00514F22" w:rsidRPr="00514F22" w:rsidRDefault="00514F22" w:rsidP="00514F22">
            <w:pPr>
              <w:spacing w:after="0" w:line="240" w:lineRule="auto"/>
              <w:contextualSpacing/>
              <w:jc w:val="both"/>
              <w:rPr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проведение рейтингового голосования по отбору общественных территорий, подлежащих благоустройству на территории города Ставрополя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реализации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9B67B6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и источники финансового обеспечения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объем бюджетных ассигнований Программы составляет 942924,14 тыс. рублей, в том числе по годам: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2018 год – 186576,56 тыс. рублей;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2019 год – 203193,28 тыс. рублей;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2020 год – 500366,85 тыс. рублей;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2021 год – 39017,66 тыс. рублей;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2022 год – 4589,93 тыс. рублей;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2023 год – 4589,93 тыс. рублей;</w:t>
            </w:r>
          </w:p>
          <w:p w:rsidR="00514F22" w:rsidRPr="00514F22" w:rsidRDefault="00514F22" w:rsidP="00514F2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2024 год – 4589,93 тыс. рублей;</w:t>
            </w:r>
          </w:p>
          <w:p w:rsidR="00514F22" w:rsidRPr="00514F22" w:rsidRDefault="00514F22" w:rsidP="00514F22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из них за счет средств: 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бюджета города Ставрополя в сумме 114708,32 тыс. рублей, в том числе по годам: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2018 год – 57249,22 тыс. рублей;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2019 год – 30694,94 тыс. рублей;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2020 год – 10196,09 тыс. рублей;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lastRenderedPageBreak/>
              <w:t>2021 год – 2798,28 тыс. рублей;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2022 год – 4589,93 тыс. рублей;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2023 год – 4589,93 тыс. рублей;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2024 год – 4589,93 тыс. рублей;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бюджета Ставропольского края в сумме 828215,82 тыс. рублей, в том числе по годам:</w:t>
            </w:r>
          </w:p>
          <w:p w:rsidR="00514F22" w:rsidRPr="00514F22" w:rsidRDefault="00514F22" w:rsidP="00514F22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2018 год – 129327,34 тыс. рублей; </w:t>
            </w:r>
          </w:p>
          <w:p w:rsidR="00514F22" w:rsidRPr="00514F22" w:rsidRDefault="00514F22" w:rsidP="00514F22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2019 год – 172498,34 тыс. рублей; </w:t>
            </w:r>
          </w:p>
          <w:p w:rsidR="00514F22" w:rsidRPr="00514F22" w:rsidRDefault="00514F22" w:rsidP="00514F22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2020 год – 490170,76 тыс. рублей; </w:t>
            </w:r>
          </w:p>
          <w:p w:rsidR="00514F22" w:rsidRPr="00514F22" w:rsidRDefault="00514F22" w:rsidP="00514F22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2021 год – 36219,38 тыс. рублей; </w:t>
            </w:r>
          </w:p>
          <w:p w:rsidR="00514F22" w:rsidRPr="00514F22" w:rsidRDefault="00514F22" w:rsidP="00514F2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2022 год – 0,00 тыс. рублей;</w:t>
            </w:r>
          </w:p>
          <w:p w:rsidR="00514F22" w:rsidRPr="00514F22" w:rsidRDefault="00514F22" w:rsidP="00514F22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2023 год – 0,00 тыс. рублей; </w:t>
            </w:r>
          </w:p>
          <w:p w:rsidR="00514F22" w:rsidRDefault="00514F22" w:rsidP="00514F22">
            <w:pPr>
              <w:spacing w:after="0" w:line="240" w:lineRule="auto"/>
              <w:contextualSpacing/>
              <w:jc w:val="both"/>
            </w:pPr>
            <w:r w:rsidRPr="00514F22">
              <w:rPr>
                <w:rFonts w:ascii="Times New Roman" w:hAnsi="Times New Roman"/>
                <w:sz w:val="28"/>
                <w:szCs w:val="28"/>
              </w:rPr>
              <w:t>2024 год – 0,00 тыс. рублей.</w:t>
            </w:r>
          </w:p>
        </w:tc>
      </w:tr>
      <w:tr w:rsidR="00514F22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514F22" w:rsidRPr="009B67B6" w:rsidRDefault="00514F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Ожидаемые конечные результаты реализации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увеличение доли благоустроенных дворовых территорий с 2,65 процента в 2018 году до 26,27 процента в 2024 году от общего количества дворовых территорий;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увеличение доли благоустроенных общественных территорий с 4,55 процента в 2018 году до 57,14 процента в 2024 году от общего количества общественных территорий;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привлечение не менее 17,18 рублей из федерального и краевого бюджета субсидий и иных межбюджетных трансфертов на 1 рубль финансирования Программы за счет средств бюджета города Ставрополя;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увеличение количества благоустроенных дворовых территорий с 24 единиц в 2018 году до 131 единицы к 2024 году;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увеличение количества благоустроенных общественных территорий с 2 единиц в 2018 году до 10 единиц к 2024 году;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 xml:space="preserve">ежегодное (с 2018 по 2024 год) проведение рейтингового голосования по отбору общественных территорий, подлежащих благоустройству на </w:t>
            </w:r>
            <w:r w:rsidRPr="00514F22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города Ставрополя;</w:t>
            </w:r>
          </w:p>
          <w:p w:rsidR="00514F22" w:rsidRPr="00514F22" w:rsidRDefault="00514F22" w:rsidP="00514F2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F22">
              <w:rPr>
                <w:rFonts w:ascii="Times New Roman" w:hAnsi="Times New Roman"/>
                <w:sz w:val="28"/>
                <w:szCs w:val="28"/>
              </w:rPr>
              <w:t>увеличение к 2024 году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до 30 процентов от общего количества граждан в возрасте от 14 лет, проживающих в городе Ставрополе</w:t>
            </w:r>
          </w:p>
        </w:tc>
      </w:tr>
    </w:tbl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sectPr w:rsidR="009B67B6" w:rsidSect="009B67B6">
      <w:headerReference w:type="default" r:id="rId7"/>
      <w:pgSz w:w="16838" w:h="11906" w:orient="landscape"/>
      <w:pgMar w:top="1985" w:right="1134" w:bottom="573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ABE" w:rsidRDefault="003C4ABE" w:rsidP="009972EB">
      <w:pPr>
        <w:spacing w:after="0" w:line="240" w:lineRule="auto"/>
      </w:pPr>
      <w:r>
        <w:separator/>
      </w:r>
    </w:p>
  </w:endnote>
  <w:endnote w:type="continuationSeparator" w:id="1">
    <w:p w:rsidR="003C4ABE" w:rsidRDefault="003C4ABE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ABE" w:rsidRDefault="003C4ABE" w:rsidP="009972EB">
      <w:pPr>
        <w:spacing w:after="0" w:line="240" w:lineRule="auto"/>
      </w:pPr>
      <w:r>
        <w:separator/>
      </w:r>
    </w:p>
  </w:footnote>
  <w:footnote w:type="continuationSeparator" w:id="1">
    <w:p w:rsidR="003C4ABE" w:rsidRDefault="003C4ABE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B6" w:rsidRPr="009972EB" w:rsidRDefault="006B2C25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9B67B6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B9668B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9B67B6" w:rsidRDefault="009B67B6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354B"/>
    <w:rsid w:val="0006728A"/>
    <w:rsid w:val="000769BA"/>
    <w:rsid w:val="000B04AE"/>
    <w:rsid w:val="000B2B1C"/>
    <w:rsid w:val="000B5FB1"/>
    <w:rsid w:val="000C34E3"/>
    <w:rsid w:val="000F428A"/>
    <w:rsid w:val="00104D1C"/>
    <w:rsid w:val="00105D23"/>
    <w:rsid w:val="00110300"/>
    <w:rsid w:val="00134A2A"/>
    <w:rsid w:val="00163158"/>
    <w:rsid w:val="00163AE2"/>
    <w:rsid w:val="00170C45"/>
    <w:rsid w:val="001D2057"/>
    <w:rsid w:val="001D2F50"/>
    <w:rsid w:val="001D586E"/>
    <w:rsid w:val="00203201"/>
    <w:rsid w:val="002052FB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31091D"/>
    <w:rsid w:val="00330A42"/>
    <w:rsid w:val="00346EDF"/>
    <w:rsid w:val="003640AA"/>
    <w:rsid w:val="003729E8"/>
    <w:rsid w:val="00386CEB"/>
    <w:rsid w:val="00387301"/>
    <w:rsid w:val="0039664B"/>
    <w:rsid w:val="003A0AD6"/>
    <w:rsid w:val="003A3961"/>
    <w:rsid w:val="003A5F56"/>
    <w:rsid w:val="003C4ABE"/>
    <w:rsid w:val="003C5029"/>
    <w:rsid w:val="003D5EDA"/>
    <w:rsid w:val="003F71AD"/>
    <w:rsid w:val="0041627F"/>
    <w:rsid w:val="00437D2E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B5DA2"/>
    <w:rsid w:val="004C6B42"/>
    <w:rsid w:val="004E150A"/>
    <w:rsid w:val="004F293A"/>
    <w:rsid w:val="004F4FF0"/>
    <w:rsid w:val="00502EBE"/>
    <w:rsid w:val="00514F22"/>
    <w:rsid w:val="005151AC"/>
    <w:rsid w:val="0052399A"/>
    <w:rsid w:val="00530DDB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5F7429"/>
    <w:rsid w:val="006149EE"/>
    <w:rsid w:val="0065102E"/>
    <w:rsid w:val="00655C43"/>
    <w:rsid w:val="006717AD"/>
    <w:rsid w:val="00672D86"/>
    <w:rsid w:val="00684FB5"/>
    <w:rsid w:val="00697837"/>
    <w:rsid w:val="006A37D3"/>
    <w:rsid w:val="006A5DC9"/>
    <w:rsid w:val="006B071C"/>
    <w:rsid w:val="006B1F55"/>
    <w:rsid w:val="006B2C2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33CE0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80516F"/>
    <w:rsid w:val="00823FC0"/>
    <w:rsid w:val="00827FEA"/>
    <w:rsid w:val="00830927"/>
    <w:rsid w:val="00866C0B"/>
    <w:rsid w:val="008839F8"/>
    <w:rsid w:val="008A4A52"/>
    <w:rsid w:val="008A7978"/>
    <w:rsid w:val="008C49B1"/>
    <w:rsid w:val="008C52C1"/>
    <w:rsid w:val="008D69B6"/>
    <w:rsid w:val="00925B9C"/>
    <w:rsid w:val="00926D22"/>
    <w:rsid w:val="00950A30"/>
    <w:rsid w:val="00953CFC"/>
    <w:rsid w:val="009550A7"/>
    <w:rsid w:val="00960005"/>
    <w:rsid w:val="00970E9A"/>
    <w:rsid w:val="00980D5F"/>
    <w:rsid w:val="009813DE"/>
    <w:rsid w:val="009972EB"/>
    <w:rsid w:val="009A7025"/>
    <w:rsid w:val="009B1AB5"/>
    <w:rsid w:val="009B67B6"/>
    <w:rsid w:val="009D5E7F"/>
    <w:rsid w:val="009F3FEE"/>
    <w:rsid w:val="009F7259"/>
    <w:rsid w:val="009F7428"/>
    <w:rsid w:val="009F7B5E"/>
    <w:rsid w:val="00A057DC"/>
    <w:rsid w:val="00A05B64"/>
    <w:rsid w:val="00A07361"/>
    <w:rsid w:val="00A1346F"/>
    <w:rsid w:val="00A15263"/>
    <w:rsid w:val="00A24877"/>
    <w:rsid w:val="00A60A34"/>
    <w:rsid w:val="00A612F3"/>
    <w:rsid w:val="00A62BFF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0769C"/>
    <w:rsid w:val="00B07FB1"/>
    <w:rsid w:val="00B54407"/>
    <w:rsid w:val="00B850E9"/>
    <w:rsid w:val="00B86225"/>
    <w:rsid w:val="00B9668B"/>
    <w:rsid w:val="00BA0565"/>
    <w:rsid w:val="00BA4622"/>
    <w:rsid w:val="00BA48D9"/>
    <w:rsid w:val="00BC48EF"/>
    <w:rsid w:val="00BF379A"/>
    <w:rsid w:val="00BF6D9D"/>
    <w:rsid w:val="00C124D8"/>
    <w:rsid w:val="00C434B2"/>
    <w:rsid w:val="00C51178"/>
    <w:rsid w:val="00C6197C"/>
    <w:rsid w:val="00C871C2"/>
    <w:rsid w:val="00C901A3"/>
    <w:rsid w:val="00C91DCB"/>
    <w:rsid w:val="00CA3476"/>
    <w:rsid w:val="00D01D6E"/>
    <w:rsid w:val="00D10967"/>
    <w:rsid w:val="00D137AB"/>
    <w:rsid w:val="00D2183B"/>
    <w:rsid w:val="00D24433"/>
    <w:rsid w:val="00D27CF7"/>
    <w:rsid w:val="00D75CCA"/>
    <w:rsid w:val="00D82861"/>
    <w:rsid w:val="00D9138B"/>
    <w:rsid w:val="00D928A0"/>
    <w:rsid w:val="00DA445E"/>
    <w:rsid w:val="00DE5E55"/>
    <w:rsid w:val="00E23693"/>
    <w:rsid w:val="00E27D52"/>
    <w:rsid w:val="00E310D2"/>
    <w:rsid w:val="00E46E0D"/>
    <w:rsid w:val="00E542A7"/>
    <w:rsid w:val="00E54A17"/>
    <w:rsid w:val="00E805FA"/>
    <w:rsid w:val="00E8363E"/>
    <w:rsid w:val="00EA2FE8"/>
    <w:rsid w:val="00EA41EE"/>
    <w:rsid w:val="00EB5A83"/>
    <w:rsid w:val="00ED21B4"/>
    <w:rsid w:val="00ED305D"/>
    <w:rsid w:val="00ED3626"/>
    <w:rsid w:val="00EF4D6C"/>
    <w:rsid w:val="00F00B76"/>
    <w:rsid w:val="00F66C0C"/>
    <w:rsid w:val="00F76938"/>
    <w:rsid w:val="00F77462"/>
    <w:rsid w:val="00FE281A"/>
    <w:rsid w:val="00FE4F1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  <w:style w:type="paragraph" w:styleId="ad">
    <w:name w:val="Plain Text"/>
    <w:basedOn w:val="a"/>
    <w:link w:val="ae"/>
    <w:rsid w:val="00A0736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07361"/>
    <w:rPr>
      <w:rFonts w:ascii="Courier New" w:hAnsi="Courier New" w:cs="Courier New"/>
      <w:sz w:val="20"/>
      <w:szCs w:val="20"/>
    </w:rPr>
  </w:style>
  <w:style w:type="paragraph" w:styleId="af">
    <w:name w:val="Normal (Web)"/>
    <w:aliases w:val="Обычный (Web)1,Обычный (Web)11"/>
    <w:basedOn w:val="a"/>
    <w:rsid w:val="00A073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A07361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rsid w:val="00A07361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8EDAE-BA78-4A9A-95F3-39CCCBBC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</Words>
  <Characters>3818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2021-11-10T08:50:00Z</cp:lastPrinted>
  <dcterms:created xsi:type="dcterms:W3CDTF">2021-11-10T14:45:00Z</dcterms:created>
  <dcterms:modified xsi:type="dcterms:W3CDTF">2021-11-10T14:45:00Z</dcterms:modified>
</cp:coreProperties>
</file>